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2" w:rsidRPr="00DF7C3A" w:rsidRDefault="00D1040F" w:rsidP="0094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C3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4324D" w:rsidRPr="00DF7C3A"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DF7C3A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6426CB" w:rsidRPr="00DF7C3A" w:rsidRDefault="00D1040F" w:rsidP="0094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C3A">
        <w:rPr>
          <w:rFonts w:ascii="Times New Roman" w:hAnsi="Times New Roman" w:cs="Times New Roman"/>
          <w:b/>
          <w:sz w:val="24"/>
          <w:szCs w:val="24"/>
        </w:rPr>
        <w:t>по профилю специальности</w:t>
      </w:r>
      <w:r w:rsidR="00596931" w:rsidRPr="00DF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24D" w:rsidRPr="00DF7C3A">
        <w:rPr>
          <w:rFonts w:ascii="Times New Roman" w:hAnsi="Times New Roman" w:cs="Times New Roman"/>
          <w:b/>
          <w:sz w:val="24"/>
          <w:szCs w:val="24"/>
        </w:rPr>
        <w:t>«ФАРМАЦИЯ»</w:t>
      </w:r>
    </w:p>
    <w:p w:rsidR="0094324D" w:rsidRPr="00DF7C3A" w:rsidRDefault="0094324D" w:rsidP="0094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24D" w:rsidRPr="00DF7C3A" w:rsidRDefault="0094324D" w:rsidP="0094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ПМ. 01 «Реализация лекарственных средств и товаров аптечного ассортимента»</w:t>
      </w:r>
    </w:p>
    <w:p w:rsidR="0094324D" w:rsidRPr="00DF7C3A" w:rsidRDefault="0094324D" w:rsidP="0094324D">
      <w:pPr>
        <w:spacing w:after="0" w:line="240" w:lineRule="auto"/>
        <w:rPr>
          <w:rStyle w:val="FontStyle83"/>
          <w:rFonts w:eastAsia="Times New Roman"/>
          <w:b w:val="0"/>
          <w:i/>
          <w:sz w:val="24"/>
          <w:szCs w:val="24"/>
        </w:rPr>
      </w:pPr>
      <w:r w:rsidRPr="00DF7C3A">
        <w:rPr>
          <w:rStyle w:val="FontStyle83"/>
          <w:rFonts w:eastAsia="Times New Roman"/>
          <w:b w:val="0"/>
          <w:sz w:val="24"/>
          <w:szCs w:val="24"/>
        </w:rPr>
        <w:t>ПМ. 02 «</w:t>
      </w:r>
      <w:r w:rsidRPr="00DF7C3A">
        <w:rPr>
          <w:rStyle w:val="FontStyle62"/>
          <w:rFonts w:eastAsia="Times New Roman"/>
          <w:i w:val="0"/>
          <w:sz w:val="24"/>
          <w:szCs w:val="24"/>
        </w:rPr>
        <w:t>Изготовление лекарственных форм  и проведение обязательных видов внутриаптечного контроля</w:t>
      </w:r>
      <w:r w:rsidRPr="00DF7C3A">
        <w:rPr>
          <w:rStyle w:val="FontStyle83"/>
          <w:rFonts w:eastAsia="Times New Roman"/>
          <w:b w:val="0"/>
          <w:i/>
          <w:sz w:val="24"/>
          <w:szCs w:val="24"/>
        </w:rPr>
        <w:t>»</w:t>
      </w:r>
    </w:p>
    <w:p w:rsidR="0094324D" w:rsidRPr="00DF7C3A" w:rsidRDefault="0094324D" w:rsidP="009432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ПМ. 03 «Организация деятельности структурных подразделений аптеки и руководство аптечной организацией  при отсутствии специалиста с высшим о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разованием»</w:t>
      </w:r>
    </w:p>
    <w:p w:rsidR="0060632B" w:rsidRPr="00DF7C3A" w:rsidRDefault="0060632B" w:rsidP="00E85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7C3A">
        <w:rPr>
          <w:rFonts w:ascii="Times New Roman" w:hAnsi="Times New Roman" w:cs="Times New Roman"/>
          <w:sz w:val="24"/>
          <w:szCs w:val="24"/>
        </w:rPr>
        <w:t>Курс</w:t>
      </w:r>
      <w:r w:rsidRPr="00DF7C3A">
        <w:rPr>
          <w:rFonts w:ascii="Times New Roman" w:hAnsi="Times New Roman" w:cs="Times New Roman"/>
          <w:sz w:val="24"/>
          <w:szCs w:val="24"/>
        </w:rPr>
        <w:tab/>
      </w:r>
      <w:r w:rsidR="00CA175E" w:rsidRPr="00DF7C3A">
        <w:rPr>
          <w:rFonts w:ascii="Times New Roman" w:hAnsi="Times New Roman" w:cs="Times New Roman"/>
          <w:sz w:val="24"/>
          <w:szCs w:val="24"/>
        </w:rPr>
        <w:t>3, 4</w:t>
      </w:r>
      <w:r w:rsidR="00CA175E" w:rsidRPr="00DF7C3A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DF7C3A">
        <w:rPr>
          <w:rFonts w:ascii="Times New Roman" w:hAnsi="Times New Roman" w:cs="Times New Roman"/>
          <w:sz w:val="24"/>
          <w:szCs w:val="24"/>
        </w:rPr>
        <w:t xml:space="preserve">  Семестр </w:t>
      </w:r>
      <w:r w:rsidR="00CA175E" w:rsidRPr="00DF7C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324D" w:rsidRPr="00DF7C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175E" w:rsidRPr="00DF7C3A">
        <w:rPr>
          <w:rFonts w:ascii="Times New Roman" w:hAnsi="Times New Roman" w:cs="Times New Roman"/>
          <w:sz w:val="24"/>
          <w:szCs w:val="24"/>
        </w:rPr>
        <w:t xml:space="preserve">, </w:t>
      </w:r>
      <w:r w:rsidR="00CA175E" w:rsidRPr="00DF7C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324D" w:rsidRPr="00DF7C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175E" w:rsidRPr="00DF7C3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0632B" w:rsidRPr="00DF7C3A" w:rsidRDefault="0060632B" w:rsidP="00E85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rPr>
          <w:rStyle w:val="FontStyle85"/>
          <w:sz w:val="24"/>
          <w:szCs w:val="24"/>
        </w:rPr>
        <w:t>ПК 1.1</w:t>
      </w:r>
      <w:proofErr w:type="gramStart"/>
      <w:r w:rsidRPr="00DF7C3A">
        <w:rPr>
          <w:rStyle w:val="FontStyle85"/>
          <w:sz w:val="24"/>
          <w:szCs w:val="24"/>
        </w:rPr>
        <w:t xml:space="preserve"> </w:t>
      </w:r>
      <w:r w:rsidRPr="00DF7C3A">
        <w:t>О</w:t>
      </w:r>
      <w:proofErr w:type="gramEnd"/>
      <w:r w:rsidRPr="00DF7C3A">
        <w:t>рганизовывать приём, хранение лекарственных средств, лекарс</w:t>
      </w:r>
      <w:r w:rsidRPr="00DF7C3A">
        <w:t>т</w:t>
      </w:r>
      <w:r w:rsidRPr="00DF7C3A">
        <w:t>венного растительного сырья и товаров аптечного ассортимента в соответствии с требов</w:t>
      </w:r>
      <w:r w:rsidRPr="00DF7C3A">
        <w:t>а</w:t>
      </w:r>
      <w:r w:rsidRPr="00DF7C3A">
        <w:t>ниями нормативно-правовой базы;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 xml:space="preserve">ПК 1.2. </w:t>
      </w:r>
      <w:r w:rsidRPr="00DF7C3A">
        <w:rPr>
          <w:rStyle w:val="FontStyle85"/>
          <w:sz w:val="24"/>
          <w:szCs w:val="24"/>
        </w:rPr>
        <w:t>О</w:t>
      </w:r>
      <w:r w:rsidRPr="00DF7C3A">
        <w:t>тпускать лекарственные средства населению, в том числе по льготным рецептам и требован</w:t>
      </w:r>
      <w:r w:rsidRPr="00DF7C3A">
        <w:t>и</w:t>
      </w:r>
      <w:r w:rsidRPr="00DF7C3A">
        <w:t>ям учреждений здравоохранения;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1.3. Продавать изделия медицинского назначения и другие товары аптечного ассорт</w:t>
      </w:r>
      <w:r w:rsidRPr="00DF7C3A">
        <w:t>и</w:t>
      </w:r>
      <w:r w:rsidRPr="00DF7C3A">
        <w:t>мента;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1.4. Участвовать в оформлении торгового зала;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1.5. Информировать население, медицинских работников учреждений здравоохран</w:t>
      </w:r>
      <w:r w:rsidRPr="00DF7C3A">
        <w:t>е</w:t>
      </w:r>
      <w:r w:rsidRPr="00DF7C3A">
        <w:t>ния о товарах аптечного ассортимента;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1.6. Соблюдать правила санитарно-гигиенического режима, охраны тр</w:t>
      </w:r>
      <w:r w:rsidRPr="00DF7C3A">
        <w:t>у</w:t>
      </w:r>
      <w:r w:rsidRPr="00DF7C3A">
        <w:t>да, техники безопасности и противопожарной безопасности;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1.7. Оказывать первую медицинскую помощь;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1.8. Оформлять документы первичного учёта;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t>ПК 2.1.</w:t>
      </w:r>
      <w:r w:rsidRPr="00DF7C3A">
        <w:rPr>
          <w:rStyle w:val="FontStyle85"/>
          <w:sz w:val="24"/>
          <w:szCs w:val="24"/>
        </w:rPr>
        <w:t xml:space="preserve"> </w:t>
      </w:r>
      <w:r w:rsidRPr="00DF7C3A">
        <w:rPr>
          <w:bCs/>
        </w:rPr>
        <w:t>Изготавливать лекарственные формы по рецептам и требованиям учреждений здр</w:t>
      </w:r>
      <w:r w:rsidRPr="00DF7C3A">
        <w:rPr>
          <w:bCs/>
        </w:rPr>
        <w:t>а</w:t>
      </w:r>
      <w:r w:rsidRPr="00DF7C3A">
        <w:rPr>
          <w:bCs/>
        </w:rPr>
        <w:t>воохранения;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2.2. Изготавливать внутриаптечную заготовку и фасовать лекарственные средства для последующей реализации;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2.3. Владеть обязательными видами внутриаптечного контроля лекарс</w:t>
      </w:r>
      <w:r w:rsidRPr="00DF7C3A">
        <w:rPr>
          <w:bCs/>
        </w:rPr>
        <w:t>т</w:t>
      </w:r>
      <w:r w:rsidRPr="00DF7C3A">
        <w:rPr>
          <w:bCs/>
        </w:rPr>
        <w:t>венных средств;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2.4. Соблюдать правила санитарно-гигиенического режима, охраны тр</w:t>
      </w:r>
      <w:r w:rsidRPr="00DF7C3A">
        <w:rPr>
          <w:bCs/>
        </w:rPr>
        <w:t>у</w:t>
      </w:r>
      <w:r w:rsidRPr="00DF7C3A">
        <w:rPr>
          <w:bCs/>
        </w:rPr>
        <w:t>да, техники безопасности и противопожарной безопасности;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2.5. Офор</w:t>
      </w:r>
      <w:r w:rsidRPr="00DF7C3A">
        <w:rPr>
          <w:bCs/>
        </w:rPr>
        <w:t>м</w:t>
      </w:r>
      <w:r w:rsidRPr="00DF7C3A">
        <w:rPr>
          <w:bCs/>
        </w:rPr>
        <w:t>лять документы первичного учёта.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3.1. Анализировать спрос на товары аптечного ассортимента;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 xml:space="preserve">ПК 3.2. </w:t>
      </w:r>
      <w:r w:rsidRPr="00DF7C3A">
        <w:rPr>
          <w:rStyle w:val="FontStyle85"/>
          <w:bCs/>
          <w:sz w:val="24"/>
          <w:szCs w:val="24"/>
        </w:rPr>
        <w:t xml:space="preserve"> </w:t>
      </w:r>
      <w:r w:rsidRPr="00DF7C3A">
        <w:rPr>
          <w:bCs/>
        </w:rPr>
        <w:t>Организовывать работу структурных подразделений аптеки и осуществлять руководство апте</w:t>
      </w:r>
      <w:r w:rsidRPr="00DF7C3A">
        <w:rPr>
          <w:bCs/>
        </w:rPr>
        <w:t>ч</w:t>
      </w:r>
      <w:r w:rsidRPr="00DF7C3A">
        <w:rPr>
          <w:bCs/>
        </w:rPr>
        <w:t>ной организацией;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3.3. Оформлять заявки поставщикам на товары аптечного ассортимента;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3.4. Участвовать в формировании ценовой политики;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3.5.</w:t>
      </w:r>
      <w:r w:rsidRPr="00DF7C3A">
        <w:rPr>
          <w:rStyle w:val="FontStyle85"/>
          <w:bCs/>
          <w:sz w:val="24"/>
          <w:szCs w:val="24"/>
        </w:rPr>
        <w:t xml:space="preserve"> </w:t>
      </w:r>
      <w:r w:rsidRPr="00DF7C3A">
        <w:rPr>
          <w:rStyle w:val="FontStyle85"/>
          <w:sz w:val="24"/>
          <w:szCs w:val="24"/>
        </w:rPr>
        <w:t>У</w:t>
      </w:r>
      <w:r w:rsidRPr="00DF7C3A">
        <w:rPr>
          <w:bCs/>
        </w:rPr>
        <w:t>частвовать в организации оптовой торговли;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3.6.</w:t>
      </w:r>
      <w:r w:rsidRPr="00DF7C3A">
        <w:rPr>
          <w:rStyle w:val="FontStyle85"/>
          <w:bCs/>
          <w:sz w:val="24"/>
          <w:szCs w:val="24"/>
        </w:rPr>
        <w:t xml:space="preserve"> </w:t>
      </w:r>
      <w:r w:rsidRPr="00DF7C3A">
        <w:rPr>
          <w:rStyle w:val="FontStyle85"/>
          <w:sz w:val="24"/>
          <w:szCs w:val="24"/>
        </w:rPr>
        <w:t>О</w:t>
      </w:r>
      <w:r w:rsidRPr="00DF7C3A">
        <w:rPr>
          <w:bCs/>
        </w:rPr>
        <w:t>формлять первичную учётно-отчётную документацию;</w:t>
      </w:r>
    </w:p>
    <w:p w:rsidR="0094324D" w:rsidRPr="00DF7C3A" w:rsidRDefault="0094324D" w:rsidP="0094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9D9" w:rsidRPr="00DF7C3A" w:rsidRDefault="0094324D" w:rsidP="0094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Т</w:t>
      </w:r>
      <w:r w:rsidR="007759D9" w:rsidRPr="00DF7C3A">
        <w:rPr>
          <w:rFonts w:ascii="Times New Roman" w:hAnsi="Times New Roman" w:cs="Times New Roman"/>
          <w:sz w:val="24"/>
          <w:szCs w:val="24"/>
        </w:rPr>
        <w:t>ребования к результатам освоения модуля</w:t>
      </w:r>
    </w:p>
    <w:p w:rsidR="007759D9" w:rsidRPr="00DF7C3A" w:rsidRDefault="007759D9" w:rsidP="009432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 и соответствующими профессиональными компетенциями студент в ходе освоения профессионального модуля должен:</w:t>
      </w:r>
    </w:p>
    <w:p w:rsidR="007759D9" w:rsidRPr="00DF7C3A" w:rsidRDefault="007759D9" w:rsidP="009432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F7C3A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реализации лекарственных средств и товаров аптечного ассортимента; 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изготовления лекарственных форм по рецептам и требованиям учреждений здравоохранения; 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lastRenderedPageBreak/>
        <w:t>изготовления  внутриаптечной  заготовки и фасовки лекарственных сре</w:t>
      </w:r>
      <w:proofErr w:type="gramStart"/>
      <w:r w:rsidRPr="00DF7C3A">
        <w:rPr>
          <w:rStyle w:val="FontStyle85"/>
          <w:sz w:val="24"/>
          <w:szCs w:val="24"/>
        </w:rPr>
        <w:t>дств дл</w:t>
      </w:r>
      <w:proofErr w:type="gramEnd"/>
      <w:r w:rsidRPr="00DF7C3A">
        <w:rPr>
          <w:rStyle w:val="FontStyle85"/>
          <w:sz w:val="24"/>
          <w:szCs w:val="24"/>
        </w:rPr>
        <w:t>я последующей реализации.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владения обязательными видами внутриаптечного контроля лекарственных средств.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ведения первичной учётной документации;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проведения экономического анализа отдельных производственных показат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лей деятельности аптечных организаций;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соблюдения требований санитарного режима, охраны труда, техники безопасн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7759D9" w:rsidRPr="00DF7C3A" w:rsidRDefault="007759D9" w:rsidP="009432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C3A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66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оформлять торговый зал с использованием элементов </w:t>
      </w:r>
      <w:proofErr w:type="spellStart"/>
      <w:r w:rsidRPr="00DF7C3A">
        <w:rPr>
          <w:rStyle w:val="FontStyle85"/>
          <w:sz w:val="24"/>
          <w:szCs w:val="24"/>
        </w:rPr>
        <w:t>мерчандайзинга</w:t>
      </w:r>
      <w:proofErr w:type="spellEnd"/>
      <w:r w:rsidRPr="00DF7C3A">
        <w:rPr>
          <w:rStyle w:val="FontStyle85"/>
          <w:sz w:val="24"/>
          <w:szCs w:val="24"/>
        </w:rPr>
        <w:t>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соблюдать условия хранения лекарственных средств и товаров аптечного ассо</w:t>
      </w:r>
      <w:r w:rsidRPr="00DF7C3A">
        <w:rPr>
          <w:rStyle w:val="FontStyle85"/>
          <w:sz w:val="24"/>
          <w:szCs w:val="24"/>
        </w:rPr>
        <w:t>р</w:t>
      </w:r>
      <w:r w:rsidRPr="00DF7C3A">
        <w:rPr>
          <w:rStyle w:val="FontStyle85"/>
          <w:sz w:val="24"/>
          <w:szCs w:val="24"/>
        </w:rPr>
        <w:t>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информировать потребителей о правилах сбора, сушки и хранения лекарстве</w:t>
      </w:r>
      <w:r w:rsidRPr="00DF7C3A">
        <w:rPr>
          <w:rStyle w:val="FontStyle85"/>
          <w:sz w:val="24"/>
          <w:szCs w:val="24"/>
        </w:rPr>
        <w:t>н</w:t>
      </w:r>
      <w:r w:rsidRPr="00DF7C3A">
        <w:rPr>
          <w:rStyle w:val="FontStyle85"/>
          <w:sz w:val="24"/>
          <w:szCs w:val="24"/>
        </w:rPr>
        <w:t>ного растительного сырья;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оказывать консультативную помощь в целях обеспечения ответственного сам</w:t>
      </w:r>
      <w:r w:rsidRPr="00DF7C3A">
        <w:rPr>
          <w:rStyle w:val="FontStyle85"/>
          <w:sz w:val="24"/>
          <w:szCs w:val="24"/>
        </w:rPr>
        <w:t>о</w:t>
      </w:r>
      <w:r w:rsidRPr="00DF7C3A">
        <w:rPr>
          <w:rStyle w:val="FontStyle85"/>
          <w:sz w:val="24"/>
          <w:szCs w:val="24"/>
        </w:rPr>
        <w:t>лечения;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использовать вербальные и невербальные способы общения в профессиональной деятельности;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соблюдать технологические требования и условия при изготовлении твердых, жидких, мягких, стерильных и </w:t>
      </w:r>
      <w:proofErr w:type="spellStart"/>
      <w:r w:rsidRPr="00DF7C3A">
        <w:rPr>
          <w:rStyle w:val="FontStyle85"/>
          <w:sz w:val="24"/>
          <w:szCs w:val="24"/>
        </w:rPr>
        <w:t>асептически</w:t>
      </w:r>
      <w:proofErr w:type="spellEnd"/>
      <w:r w:rsidRPr="00DF7C3A">
        <w:rPr>
          <w:rStyle w:val="FontStyle85"/>
          <w:sz w:val="24"/>
          <w:szCs w:val="24"/>
        </w:rPr>
        <w:t xml:space="preserve"> приготовленных лекарственных форм.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оформлять лекарственные средства к отпуску в соответствии с требованиями нормативно-правовой базы;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оформлять документы первичного учета;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выявлять несовместимые сочетания лекарственных веще</w:t>
      </w:r>
      <w:proofErr w:type="gramStart"/>
      <w:r w:rsidRPr="00DF7C3A">
        <w:rPr>
          <w:rStyle w:val="FontStyle85"/>
          <w:sz w:val="24"/>
          <w:szCs w:val="24"/>
        </w:rPr>
        <w:t>ств в пр</w:t>
      </w:r>
      <w:proofErr w:type="gramEnd"/>
      <w:r w:rsidRPr="00DF7C3A">
        <w:rPr>
          <w:rStyle w:val="FontStyle85"/>
          <w:sz w:val="24"/>
          <w:szCs w:val="24"/>
        </w:rPr>
        <w:t>описи и прин</w:t>
      </w:r>
      <w:r w:rsidRPr="00DF7C3A">
        <w:rPr>
          <w:rStyle w:val="FontStyle85"/>
          <w:sz w:val="24"/>
          <w:szCs w:val="24"/>
        </w:rPr>
        <w:t>и</w:t>
      </w:r>
      <w:r w:rsidRPr="00DF7C3A">
        <w:rPr>
          <w:rStyle w:val="FontStyle85"/>
          <w:sz w:val="24"/>
          <w:szCs w:val="24"/>
        </w:rPr>
        <w:t>мать меры к их устранению;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соблюдать условия хранения лекарственных средств и товаров аптечного ассо</w:t>
      </w:r>
      <w:r w:rsidRPr="00DF7C3A">
        <w:rPr>
          <w:rStyle w:val="FontStyle85"/>
          <w:sz w:val="24"/>
          <w:szCs w:val="24"/>
        </w:rPr>
        <w:t>р</w:t>
      </w:r>
      <w:r w:rsidRPr="00DF7C3A">
        <w:rPr>
          <w:rStyle w:val="FontStyle85"/>
          <w:sz w:val="24"/>
          <w:szCs w:val="24"/>
        </w:rPr>
        <w:t>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информировать потребителей о правилах приема и хранения лекарственных форм, изготовленных в аптеке;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оказывать консультативную помощь в целях обеспечения ответственного сам</w:t>
      </w:r>
      <w:r w:rsidRPr="00DF7C3A">
        <w:rPr>
          <w:rStyle w:val="FontStyle85"/>
          <w:sz w:val="24"/>
          <w:szCs w:val="24"/>
        </w:rPr>
        <w:t>о</w:t>
      </w:r>
      <w:r w:rsidRPr="00DF7C3A">
        <w:rPr>
          <w:rStyle w:val="FontStyle85"/>
          <w:sz w:val="24"/>
          <w:szCs w:val="24"/>
        </w:rPr>
        <w:t>лечения;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использовать вербальные и невербальные способы общения в профессиональной деятельности;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right="173" w:hanging="426"/>
        <w:jc w:val="both"/>
        <w:rPr>
          <w:rStyle w:val="FontStyle67"/>
          <w:rFonts w:eastAsia="Times New Roman"/>
          <w:sz w:val="24"/>
          <w:szCs w:val="24"/>
        </w:rPr>
      </w:pPr>
      <w:r w:rsidRPr="00DF7C3A">
        <w:rPr>
          <w:rStyle w:val="FontStyle85"/>
          <w:rFonts w:eastAsia="Times New Roman"/>
          <w:sz w:val="24"/>
          <w:szCs w:val="24"/>
        </w:rPr>
        <w:t xml:space="preserve">проводить </w:t>
      </w:r>
      <w:r w:rsidRPr="00DF7C3A">
        <w:rPr>
          <w:rStyle w:val="FontStyle67"/>
          <w:rFonts w:eastAsia="Times New Roman"/>
          <w:sz w:val="24"/>
          <w:szCs w:val="24"/>
        </w:rPr>
        <w:t>обязательные виды внутриаптечного контроля качества лекарстве</w:t>
      </w:r>
      <w:r w:rsidRPr="00DF7C3A">
        <w:rPr>
          <w:rStyle w:val="FontStyle67"/>
          <w:rFonts w:eastAsia="Times New Roman"/>
          <w:sz w:val="24"/>
          <w:szCs w:val="24"/>
        </w:rPr>
        <w:t>н</w:t>
      </w:r>
      <w:r w:rsidRPr="00DF7C3A">
        <w:rPr>
          <w:rStyle w:val="FontStyle67"/>
          <w:rFonts w:eastAsia="Times New Roman"/>
          <w:sz w:val="24"/>
          <w:szCs w:val="24"/>
        </w:rPr>
        <w:t xml:space="preserve">ных  средств;  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right="173" w:hanging="426"/>
        <w:jc w:val="both"/>
        <w:rPr>
          <w:rStyle w:val="FontStyle67"/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регистрировать  результаты  контроля;</w:t>
      </w:r>
    </w:p>
    <w:p w:rsidR="0094324D" w:rsidRPr="00DF7C3A" w:rsidRDefault="0094324D" w:rsidP="0094324D">
      <w:pPr>
        <w:pStyle w:val="Style21"/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357" w:right="173" w:hanging="357"/>
        <w:jc w:val="both"/>
        <w:rPr>
          <w:rStyle w:val="FontStyle67"/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 xml:space="preserve">упаковывать и оформлять лекарственные средства к отпуску; </w:t>
      </w:r>
    </w:p>
    <w:p w:rsidR="0094324D" w:rsidRPr="00DF7C3A" w:rsidRDefault="0094324D" w:rsidP="0094324D">
      <w:pPr>
        <w:pStyle w:val="Style21"/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357" w:right="173" w:hanging="357"/>
        <w:jc w:val="both"/>
        <w:rPr>
          <w:rStyle w:val="FontStyle85"/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пользоваться нормативной документацией</w:t>
      </w:r>
      <w:r w:rsidRPr="00DF7C3A">
        <w:rPr>
          <w:rStyle w:val="FontStyle85"/>
          <w:rFonts w:eastAsia="Times New Roman"/>
          <w:sz w:val="24"/>
          <w:szCs w:val="24"/>
        </w:rPr>
        <w:t>.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организовывать работу структурных подразделений аптеки;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организовать приём, хранение, учёт, отпуск лекарственных средств и товаров аптечного ассортимента в организациях оптовой и розничной торго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ли;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по соблюдению санитарного режима, охране труда, те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нике безопасности и противопожарной безопасности;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социально-психологический климат в коллективе; 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разрешать конфликтные ситуации;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пользоваться компьютерным методом сбора, хранения и обработки информ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 xml:space="preserve">ции, применяемой в профессиональной деятельности, прикладными программами обеспечения фармацевтической деятельности; 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трудовым законодательством.</w:t>
      </w:r>
    </w:p>
    <w:p w:rsidR="007759D9" w:rsidRPr="00DF7C3A" w:rsidRDefault="007759D9" w:rsidP="009432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C3A">
        <w:rPr>
          <w:rFonts w:ascii="Times New Roman" w:hAnsi="Times New Roman" w:cs="Times New Roman"/>
          <w:i/>
          <w:sz w:val="24"/>
          <w:szCs w:val="24"/>
        </w:rPr>
        <w:t>знать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lastRenderedPageBreak/>
        <w:t xml:space="preserve">современный ассортимент </w:t>
      </w:r>
      <w:proofErr w:type="spellStart"/>
      <w:r w:rsidRPr="00DF7C3A">
        <w:rPr>
          <w:rStyle w:val="FontStyle85"/>
          <w:sz w:val="24"/>
          <w:szCs w:val="24"/>
        </w:rPr>
        <w:t>экстемпоральных</w:t>
      </w:r>
      <w:proofErr w:type="spellEnd"/>
      <w:r w:rsidRPr="00DF7C3A">
        <w:rPr>
          <w:rStyle w:val="FontStyle85"/>
          <w:sz w:val="24"/>
          <w:szCs w:val="24"/>
        </w:rPr>
        <w:t xml:space="preserve"> лекарственных средств, лекарс</w:t>
      </w:r>
      <w:r w:rsidRPr="00DF7C3A">
        <w:rPr>
          <w:rStyle w:val="FontStyle85"/>
          <w:sz w:val="24"/>
          <w:szCs w:val="24"/>
        </w:rPr>
        <w:t>т</w:t>
      </w:r>
      <w:r w:rsidRPr="00DF7C3A">
        <w:rPr>
          <w:rStyle w:val="FontStyle85"/>
          <w:sz w:val="24"/>
          <w:szCs w:val="24"/>
        </w:rPr>
        <w:t>венное растительное сырье, другие товары аптечного ассортимента;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фармакологические группы лекарственных средств;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характеристику препаратов, синонимы и аналоги, показания и способ примен</w:t>
      </w:r>
      <w:r w:rsidRPr="00DF7C3A">
        <w:rPr>
          <w:rStyle w:val="FontStyle85"/>
          <w:sz w:val="24"/>
          <w:szCs w:val="24"/>
        </w:rPr>
        <w:t>е</w:t>
      </w:r>
      <w:r w:rsidRPr="00DF7C3A">
        <w:rPr>
          <w:rStyle w:val="FontStyle85"/>
          <w:sz w:val="24"/>
          <w:szCs w:val="24"/>
        </w:rPr>
        <w:t>ния, противопоказания, побочные действия;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идентификацию товаров аптечного ассортимента;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характеристику лекарственного растительного сырья, требования к качеству л</w:t>
      </w:r>
      <w:r w:rsidRPr="00DF7C3A">
        <w:rPr>
          <w:rStyle w:val="FontStyle85"/>
          <w:sz w:val="24"/>
          <w:szCs w:val="24"/>
        </w:rPr>
        <w:t>е</w:t>
      </w:r>
      <w:r w:rsidRPr="00DF7C3A">
        <w:rPr>
          <w:rStyle w:val="FontStyle85"/>
          <w:sz w:val="24"/>
          <w:szCs w:val="24"/>
        </w:rPr>
        <w:t>карственного растительного сырья;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нормативные документы, основы фармацевтической этики и деонтологии;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принципы эффективного общения, особенности различных типов личностей клиентов;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информационные технологии при отпуске лекарственных средств и других т</w:t>
      </w:r>
      <w:r w:rsidRPr="00DF7C3A">
        <w:rPr>
          <w:rStyle w:val="FontStyle85"/>
          <w:sz w:val="24"/>
          <w:szCs w:val="24"/>
        </w:rPr>
        <w:t>о</w:t>
      </w:r>
      <w:r w:rsidRPr="00DF7C3A">
        <w:rPr>
          <w:rStyle w:val="FontStyle85"/>
          <w:sz w:val="24"/>
          <w:szCs w:val="24"/>
        </w:rPr>
        <w:t>варов аптечного ассортимента.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физико-химические свойства  лекарственных субстанций, возможность их вза</w:t>
      </w:r>
      <w:r w:rsidRPr="00DF7C3A">
        <w:rPr>
          <w:rStyle w:val="FontStyle85"/>
          <w:sz w:val="24"/>
          <w:szCs w:val="24"/>
        </w:rPr>
        <w:t>и</w:t>
      </w:r>
      <w:r w:rsidRPr="00DF7C3A">
        <w:rPr>
          <w:rStyle w:val="FontStyle85"/>
          <w:sz w:val="24"/>
          <w:szCs w:val="24"/>
        </w:rPr>
        <w:t>модействия в лекарственной форме;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идентификацию товаров аптечного ассортимента;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характеристику лекарственного растительного сырья, требования к качеству л</w:t>
      </w:r>
      <w:r w:rsidRPr="00DF7C3A">
        <w:rPr>
          <w:rStyle w:val="FontStyle85"/>
          <w:sz w:val="24"/>
          <w:szCs w:val="24"/>
        </w:rPr>
        <w:t>е</w:t>
      </w:r>
      <w:r w:rsidRPr="00DF7C3A">
        <w:rPr>
          <w:rStyle w:val="FontStyle85"/>
          <w:sz w:val="24"/>
          <w:szCs w:val="24"/>
        </w:rPr>
        <w:t>карственного растительного сырья;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нормативные документы, основы фармацевтической этики и деонтологии;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принципы эффективного общения в коллективе;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информационные технологии при отпуске лекарственных средств и других т</w:t>
      </w:r>
      <w:r w:rsidRPr="00DF7C3A">
        <w:rPr>
          <w:rStyle w:val="FontStyle85"/>
          <w:sz w:val="24"/>
          <w:szCs w:val="24"/>
        </w:rPr>
        <w:t>о</w:t>
      </w:r>
      <w:r w:rsidRPr="00DF7C3A">
        <w:rPr>
          <w:rStyle w:val="FontStyle85"/>
          <w:sz w:val="24"/>
          <w:szCs w:val="24"/>
        </w:rPr>
        <w:t>варов аптечного ассортимента.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нормативно-правовую  базу  по  изготовлению  лекарственных  форм и внутр</w:t>
      </w:r>
      <w:r w:rsidRPr="00DF7C3A">
        <w:rPr>
          <w:rStyle w:val="FontStyle67"/>
          <w:rFonts w:eastAsia="Times New Roman"/>
          <w:sz w:val="24"/>
          <w:szCs w:val="24"/>
        </w:rPr>
        <w:t>и</w:t>
      </w:r>
      <w:r w:rsidRPr="00DF7C3A">
        <w:rPr>
          <w:rStyle w:val="FontStyle67"/>
          <w:rFonts w:eastAsia="Times New Roman"/>
          <w:sz w:val="24"/>
          <w:szCs w:val="24"/>
        </w:rPr>
        <w:t>аптечному контролю;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порядок выписывания рецептов и требований;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требования производственной санитарии;</w:t>
      </w:r>
    </w:p>
    <w:p w:rsidR="0094324D" w:rsidRPr="00DF7C3A" w:rsidRDefault="0094324D" w:rsidP="00E85A79">
      <w:pPr>
        <w:pStyle w:val="Style21"/>
        <w:numPr>
          <w:ilvl w:val="0"/>
          <w:numId w:val="6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правила изготовления твердых, жидких, мягких, стерильных, асептических   лекарственных форм;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  <w:tab w:val="left" w:pos="883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физико-химические свойства лекарственных средств;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  <w:tab w:val="left" w:pos="883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методы анализа лекарственных средств;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виды внутриаптечного контроля;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правила оформления лекарственных средств к отпуску.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Федеральные целевые программы в сфере здравоохранения, государственное р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гулирование фармацевтической деятельности;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организационно-правовые формы аптечных организаций; 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виды материальной ответственности;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порядок закупки и приёма товаров от поставщиков;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хранение, отпуск (реализация) лекарственных средств, товаров аптечного ассо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тимента;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принципы ценообразования, учёта денежных средств и товарно-материальных ценностей в аптеке;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 xml:space="preserve">порядок оплаты труда; 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требования по санитарному режиму, охране труда, технике безопасности, прот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вопожарной безопасности, экологии окружающей среды;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планирование основных экономических показателей;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основы фармацевтического менеджмента и делового общения;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7C3A">
        <w:rPr>
          <w:rFonts w:ascii="Times New Roman" w:eastAsia="Times New Roman" w:hAnsi="Times New Roman" w:cs="Times New Roman"/>
          <w:sz w:val="24"/>
          <w:szCs w:val="24"/>
        </w:rPr>
        <w:t>отношения в процессе профессиональной деятельности.</w:t>
      </w:r>
    </w:p>
    <w:p w:rsidR="007759D9" w:rsidRPr="00DF7C3A" w:rsidRDefault="007759D9" w:rsidP="0082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4219"/>
        <w:gridCol w:w="2693"/>
        <w:gridCol w:w="6455"/>
      </w:tblGrid>
      <w:tr w:rsidR="007759D9" w:rsidRPr="00DF7C3A" w:rsidTr="00DF7C3A">
        <w:tc>
          <w:tcPr>
            <w:tcW w:w="1985" w:type="dxa"/>
          </w:tcPr>
          <w:p w:rsidR="007759D9" w:rsidRPr="00DF7C3A" w:rsidRDefault="007759D9" w:rsidP="008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3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4219" w:type="dxa"/>
          </w:tcPr>
          <w:p w:rsidR="007759D9" w:rsidRPr="00DF7C3A" w:rsidRDefault="007759D9" w:rsidP="008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3A"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  <w:tc>
          <w:tcPr>
            <w:tcW w:w="2693" w:type="dxa"/>
          </w:tcPr>
          <w:p w:rsidR="007759D9" w:rsidRPr="00DF7C3A" w:rsidRDefault="007759D9" w:rsidP="008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3A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6455" w:type="dxa"/>
          </w:tcPr>
          <w:p w:rsidR="007759D9" w:rsidRPr="00DF7C3A" w:rsidRDefault="007759D9" w:rsidP="008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3A">
              <w:rPr>
                <w:rFonts w:ascii="Times New Roman" w:hAnsi="Times New Roman" w:cs="Times New Roman"/>
                <w:sz w:val="28"/>
                <w:szCs w:val="28"/>
              </w:rPr>
              <w:t>Перечень практических умений и навыков</w:t>
            </w:r>
          </w:p>
        </w:tc>
      </w:tr>
      <w:tr w:rsidR="007759D9" w:rsidRPr="00DF7C3A" w:rsidTr="00DF7C3A"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A87D82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7759D9" w:rsidRPr="00DF7C3A" w:rsidRDefault="00E85A79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деятельностью аптечного предприятия</w:t>
            </w:r>
          </w:p>
        </w:tc>
        <w:tc>
          <w:tcPr>
            <w:tcW w:w="2693" w:type="dxa"/>
          </w:tcPr>
          <w:p w:rsidR="007759D9" w:rsidRPr="00DF7C3A" w:rsidRDefault="00E85A79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>1 день (6 часов)</w:t>
            </w:r>
          </w:p>
        </w:tc>
        <w:tc>
          <w:tcPr>
            <w:tcW w:w="6455" w:type="dxa"/>
          </w:tcPr>
          <w:p w:rsidR="00E85A79" w:rsidRPr="00DF7C3A" w:rsidRDefault="00E85A79" w:rsidP="00E85A79">
            <w:pPr>
              <w:pStyle w:val="a4"/>
              <w:numPr>
                <w:ilvl w:val="0"/>
                <w:numId w:val="8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уголка потр</w:t>
            </w: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бителя. 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8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трудового дог</w:t>
            </w: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вора.</w:t>
            </w:r>
          </w:p>
          <w:p w:rsidR="007759D9" w:rsidRPr="00DF7C3A" w:rsidRDefault="00E85A79" w:rsidP="00E85A79">
            <w:pPr>
              <w:pStyle w:val="Style36"/>
              <w:widowControl/>
              <w:numPr>
                <w:ilvl w:val="0"/>
                <w:numId w:val="8"/>
              </w:numPr>
              <w:tabs>
                <w:tab w:val="left" w:pos="303"/>
              </w:tabs>
              <w:spacing w:line="240" w:lineRule="auto"/>
              <w:ind w:left="0" w:firstLine="0"/>
              <w:jc w:val="left"/>
            </w:pPr>
            <w:r w:rsidRPr="00DF7C3A">
              <w:rPr>
                <w:bCs/>
              </w:rPr>
              <w:t>Заключение договора о материальной ответственн</w:t>
            </w:r>
            <w:r w:rsidRPr="00DF7C3A">
              <w:rPr>
                <w:bCs/>
              </w:rPr>
              <w:t>о</w:t>
            </w:r>
            <w:r w:rsidRPr="00DF7C3A">
              <w:rPr>
                <w:bCs/>
              </w:rPr>
              <w:t>сти.</w:t>
            </w:r>
          </w:p>
        </w:tc>
      </w:tr>
      <w:tr w:rsidR="00E85A79" w:rsidRPr="00DF7C3A" w:rsidTr="00DF7C3A"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E85A79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E85A79" w:rsidRPr="00DF7C3A" w:rsidRDefault="00E85A79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Работа по приёму товаров аптечного ассортимента.</w:t>
            </w:r>
          </w:p>
        </w:tc>
        <w:tc>
          <w:tcPr>
            <w:tcW w:w="2693" w:type="dxa"/>
          </w:tcPr>
          <w:p w:rsidR="00E85A79" w:rsidRPr="00DF7C3A" w:rsidRDefault="00E85A79" w:rsidP="00E8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>2 дня (12 часов)</w:t>
            </w:r>
          </w:p>
        </w:tc>
        <w:tc>
          <w:tcPr>
            <w:tcW w:w="6455" w:type="dxa"/>
          </w:tcPr>
          <w:p w:rsidR="00E85A79" w:rsidRPr="00DF7C3A" w:rsidRDefault="00E85A79" w:rsidP="00E85A7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20" w:firstLine="0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Приём товара по сопроводительной документации. Размещение лекарственных препаратов и товаров аптечного ассортимента по местам хр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а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нения. 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Оформление ценников в соотве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т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ствии с НТД.</w:t>
            </w:r>
          </w:p>
        </w:tc>
      </w:tr>
      <w:tr w:rsidR="00E85A79" w:rsidRPr="00DF7C3A" w:rsidTr="00DF7C3A">
        <w:tc>
          <w:tcPr>
            <w:tcW w:w="1985" w:type="dxa"/>
          </w:tcPr>
          <w:p w:rsidR="00E85A79" w:rsidRPr="00DF7C3A" w:rsidRDefault="00E85A79" w:rsidP="00E85A79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1.1 ПК 1.2</w:t>
            </w:r>
          </w:p>
          <w:p w:rsidR="00E85A79" w:rsidRPr="00DF7C3A" w:rsidRDefault="00E85A79" w:rsidP="00E85A79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E85A79" w:rsidRPr="00DF7C3A" w:rsidRDefault="00E85A79" w:rsidP="00E85A79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E85A79" w:rsidRPr="00DF7C3A" w:rsidRDefault="00E85A79" w:rsidP="00E85A79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E85A79" w:rsidRPr="00DF7C3A" w:rsidRDefault="00E85A79" w:rsidP="00E85A79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E85A79" w:rsidRPr="00DF7C3A" w:rsidRDefault="00E85A79" w:rsidP="00E85A79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E85A79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2.5</w:t>
            </w:r>
            <w:r w:rsidR="00DF7C3A" w:rsidRPr="00DF7C3A">
              <w:rPr>
                <w:rStyle w:val="FontStyle84"/>
                <w:b w:val="0"/>
                <w:sz w:val="24"/>
                <w:szCs w:val="24"/>
              </w:rPr>
              <w:t xml:space="preserve">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E85A79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E85A79" w:rsidRPr="00DF7C3A" w:rsidRDefault="00E85A79" w:rsidP="00823F27">
            <w:pPr>
              <w:rPr>
                <w:rStyle w:val="FontStyle82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Работа фармацевта по приёму рецептов и требований</w:t>
            </w:r>
          </w:p>
        </w:tc>
        <w:tc>
          <w:tcPr>
            <w:tcW w:w="2693" w:type="dxa"/>
          </w:tcPr>
          <w:p w:rsidR="00E85A79" w:rsidRPr="00DF7C3A" w:rsidRDefault="00E85A79" w:rsidP="00E8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>6 дней (36 часов)</w:t>
            </w:r>
          </w:p>
        </w:tc>
        <w:tc>
          <w:tcPr>
            <w:tcW w:w="6455" w:type="dxa"/>
          </w:tcPr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Приём рецептов и требов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а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ний.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rPr>
                <w:rStyle w:val="FontStyle82"/>
                <w:rFonts w:eastAsia="Times New Roman"/>
                <w:sz w:val="24"/>
                <w:szCs w:val="24"/>
              </w:rPr>
            </w:pPr>
            <w:proofErr w:type="spellStart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Таксирование</w:t>
            </w:r>
            <w:proofErr w:type="spellEnd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 рецептов. 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Оформление и отпуск </w:t>
            </w:r>
            <w:proofErr w:type="spellStart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экстемпоральных</w:t>
            </w:r>
            <w:proofErr w:type="spellEnd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 лекарстве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н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ных форм. 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фармацевтической  деонтол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гии.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Изготовление </w:t>
            </w: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всех видов 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сложных </w:t>
            </w:r>
            <w:proofErr w:type="spellStart"/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экстемпоральных</w:t>
            </w:r>
            <w:proofErr w:type="spellEnd"/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лекарственных форм (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твё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р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дых, мягких, жидких, </w:t>
            </w:r>
            <w:proofErr w:type="spellStart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асептически</w:t>
            </w:r>
            <w:proofErr w:type="spellEnd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 изготовленных л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е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карственных средств) </w:t>
            </w: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рецептам и требованиям медицинских организаций.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Проведение внутриаптечн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го контроля лекарственных средств: письменного, органолептического контроля при о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т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пуске. 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rPr>
                <w:rStyle w:val="FontStyle82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Проведение химического контроля качества лекарственных средств экспресс мет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дами.</w:t>
            </w:r>
          </w:p>
        </w:tc>
      </w:tr>
      <w:tr w:rsidR="00E85A79" w:rsidRPr="00DF7C3A" w:rsidTr="00DF7C3A">
        <w:trPr>
          <w:trHeight w:val="2955"/>
        </w:trPr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lastRenderedPageBreak/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E85A79" w:rsidRPr="00DF7C3A" w:rsidRDefault="00E85A79" w:rsidP="00DF7C3A">
            <w:pPr>
              <w:rPr>
                <w:rStyle w:val="FontStyle82"/>
                <w:b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Работа по отпуску готовых лекарственных средств по рецептам.</w:t>
            </w:r>
          </w:p>
        </w:tc>
        <w:tc>
          <w:tcPr>
            <w:tcW w:w="2693" w:type="dxa"/>
          </w:tcPr>
          <w:p w:rsidR="00E85A79" w:rsidRPr="00DF7C3A" w:rsidRDefault="00E85A79" w:rsidP="00E8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>6 дней (36 часов)</w:t>
            </w:r>
          </w:p>
        </w:tc>
        <w:tc>
          <w:tcPr>
            <w:tcW w:w="6455" w:type="dxa"/>
          </w:tcPr>
          <w:p w:rsidR="00E85A79" w:rsidRPr="00DF7C3A" w:rsidRDefault="00E85A79" w:rsidP="00DF7C3A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20" w:hanging="20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Отпуск готовых лекарственных средств по реце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там.</w:t>
            </w:r>
          </w:p>
          <w:p w:rsidR="00E85A79" w:rsidRPr="00DF7C3A" w:rsidRDefault="00E85A79" w:rsidP="00DF7C3A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Размещать 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 лекарственные средств различных фармакологич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групп по местам  хранения.</w:t>
            </w:r>
          </w:p>
          <w:p w:rsidR="00E85A79" w:rsidRPr="00DF7C3A" w:rsidRDefault="00E85A79" w:rsidP="00DF7C3A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заболеваний, по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лежащих бесплатному и льготному обеспечению.</w:t>
            </w:r>
          </w:p>
          <w:p w:rsidR="00E85A79" w:rsidRPr="00DF7C3A" w:rsidRDefault="00E85A79" w:rsidP="00DF7C3A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Оформление документ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а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ции по предметно-количественному учёту.</w:t>
            </w:r>
          </w:p>
          <w:p w:rsidR="00E85A79" w:rsidRPr="00DF7C3A" w:rsidRDefault="00E85A79" w:rsidP="00DF7C3A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20" w:hanging="20"/>
              <w:rPr>
                <w:rStyle w:val="FontStyle82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Оформление документ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а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ции по бесплатному и льготному отпу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с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ку.</w:t>
            </w:r>
          </w:p>
        </w:tc>
      </w:tr>
      <w:tr w:rsidR="00CA175E" w:rsidRPr="00DF7C3A" w:rsidTr="00DF7C3A">
        <w:trPr>
          <w:trHeight w:val="2677"/>
        </w:trPr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CA175E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CA175E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Работа фармацевта по отпуску лекарств и изделий медицинского назначения, разрешённых к отпу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с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ку без рецепта.</w:t>
            </w:r>
          </w:p>
        </w:tc>
        <w:tc>
          <w:tcPr>
            <w:tcW w:w="2693" w:type="dxa"/>
          </w:tcPr>
          <w:p w:rsidR="00CA175E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>4 дня (24 часа)</w:t>
            </w:r>
          </w:p>
        </w:tc>
        <w:tc>
          <w:tcPr>
            <w:tcW w:w="6455" w:type="dxa"/>
          </w:tcPr>
          <w:p w:rsidR="00DF7C3A" w:rsidRPr="00DF7C3A" w:rsidRDefault="00DF7C3A" w:rsidP="00DF7C3A">
            <w:pPr>
              <w:pStyle w:val="a4"/>
              <w:numPr>
                <w:ilvl w:val="0"/>
                <w:numId w:val="12"/>
              </w:numPr>
              <w:ind w:left="303" w:hanging="303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Проведение контроля потребительских свойств т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варов. 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2"/>
              </w:numPr>
              <w:ind w:left="303" w:hanging="303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Порядок отпуска товаров аптечного ассорт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и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мента.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2"/>
              </w:numPr>
              <w:ind w:left="303" w:hanging="303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Правила хранения л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е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карственных средств, ИМН и </w:t>
            </w:r>
            <w:proofErr w:type="spellStart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парафармацевтической</w:t>
            </w:r>
            <w:proofErr w:type="spellEnd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 продукции.</w:t>
            </w:r>
          </w:p>
          <w:p w:rsidR="00CA175E" w:rsidRPr="00DF7C3A" w:rsidRDefault="00DF7C3A" w:rsidP="00DF7C3A">
            <w:pPr>
              <w:pStyle w:val="a4"/>
              <w:numPr>
                <w:ilvl w:val="0"/>
                <w:numId w:val="12"/>
              </w:numPr>
              <w:ind w:left="303" w:hanging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Оформление документации по учету и отче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т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ности.</w:t>
            </w:r>
          </w:p>
        </w:tc>
      </w:tr>
      <w:tr w:rsidR="00823F27" w:rsidRPr="00DF7C3A" w:rsidTr="00DF7C3A">
        <w:trPr>
          <w:trHeight w:val="4184"/>
        </w:trPr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823F27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823F27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Организация деятельности структурных подразделени</w:t>
            </w:r>
            <w:r w:rsidRPr="00DF7C3A">
              <w:rPr>
                <w:rStyle w:val="FontStyle82"/>
                <w:sz w:val="24"/>
                <w:szCs w:val="24"/>
              </w:rPr>
              <w:t xml:space="preserve">й аптеки и руководство аптечной 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организацией при отсутс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т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вии специалиста с высшим образованием</w:t>
            </w:r>
          </w:p>
        </w:tc>
        <w:tc>
          <w:tcPr>
            <w:tcW w:w="2693" w:type="dxa"/>
          </w:tcPr>
          <w:p w:rsidR="00823F27" w:rsidRPr="00DF7C3A" w:rsidRDefault="00DF7C3A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>4 дня (24 часа)</w:t>
            </w:r>
          </w:p>
        </w:tc>
        <w:tc>
          <w:tcPr>
            <w:tcW w:w="6455" w:type="dxa"/>
          </w:tcPr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Заполнение первичной учётной документации ме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л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корозничных аптечных предприятий. 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Порядок сдачи выручки от реализ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а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ции.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Составление товарных о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т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чётов.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Подведение итогов инвентариз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а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ции.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помещениям хранения оптового пре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заявок на п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ставку товара. Работа с прайс-листами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договора-поставки.</w:t>
            </w:r>
            <w:r w:rsidRPr="00DF7C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Создание платежных док</w:t>
            </w: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у</w:t>
            </w: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ментов.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Поиск информации о лекарственных препаратах и тов</w:t>
            </w: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а</w:t>
            </w: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рах аптечного ассортимента.</w:t>
            </w:r>
          </w:p>
          <w:p w:rsidR="00823F27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Составление отчетной док</w:t>
            </w: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у</w:t>
            </w: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ментации.</w:t>
            </w:r>
          </w:p>
        </w:tc>
      </w:tr>
      <w:tr w:rsidR="00DF7C3A" w:rsidRPr="00DF7C3A" w:rsidTr="00DF7C3A"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lastRenderedPageBreak/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DF7C3A" w:rsidRPr="00DF7C3A" w:rsidRDefault="00DF7C3A" w:rsidP="00DF7C3A">
            <w:pPr>
              <w:rPr>
                <w:rStyle w:val="FontStyle82"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2693" w:type="dxa"/>
          </w:tcPr>
          <w:p w:rsidR="00DF7C3A" w:rsidRPr="00DF7C3A" w:rsidRDefault="00DF7C3A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>1 день (6 часов)</w:t>
            </w:r>
          </w:p>
        </w:tc>
        <w:tc>
          <w:tcPr>
            <w:tcW w:w="6455" w:type="dxa"/>
          </w:tcPr>
          <w:p w:rsidR="00DF7C3A" w:rsidRPr="00DF7C3A" w:rsidRDefault="00DF7C3A" w:rsidP="00DF7C3A">
            <w:pPr>
              <w:rPr>
                <w:rStyle w:val="FontStyle82"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зачет)</w:t>
            </w:r>
          </w:p>
        </w:tc>
      </w:tr>
      <w:tr w:rsidR="00823F27" w:rsidRPr="00DF7C3A" w:rsidTr="00DF7C3A">
        <w:trPr>
          <w:trHeight w:val="471"/>
        </w:trPr>
        <w:tc>
          <w:tcPr>
            <w:tcW w:w="1985" w:type="dxa"/>
          </w:tcPr>
          <w:p w:rsidR="00823F27" w:rsidRPr="00DF7C3A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823F27" w:rsidRPr="00DF7C3A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F27" w:rsidRPr="00DF7C3A" w:rsidRDefault="00DF7C3A" w:rsidP="00DF7C3A">
            <w:pPr>
              <w:pStyle w:val="Style27"/>
              <w:widowControl/>
              <w:jc w:val="both"/>
            </w:pPr>
            <w:r w:rsidRPr="00DF7C3A">
              <w:rPr>
                <w:rStyle w:val="FontStyle83"/>
                <w:b w:val="0"/>
                <w:sz w:val="24"/>
                <w:szCs w:val="24"/>
              </w:rPr>
              <w:t xml:space="preserve">24 дня </w:t>
            </w:r>
            <w:r w:rsidR="0094324D" w:rsidRPr="00DF7C3A">
              <w:rPr>
                <w:rStyle w:val="FontStyle83"/>
                <w:b w:val="0"/>
                <w:sz w:val="24"/>
                <w:szCs w:val="24"/>
              </w:rPr>
              <w:t>(</w:t>
            </w:r>
            <w:r w:rsidRPr="00DF7C3A">
              <w:rPr>
                <w:rStyle w:val="FontStyle83"/>
                <w:b w:val="0"/>
                <w:sz w:val="24"/>
                <w:szCs w:val="24"/>
              </w:rPr>
              <w:t>144 часа</w:t>
            </w:r>
            <w:r w:rsidR="0094324D" w:rsidRPr="00DF7C3A">
              <w:rPr>
                <w:rStyle w:val="FontStyle83"/>
                <w:b w:val="0"/>
                <w:sz w:val="24"/>
                <w:szCs w:val="24"/>
              </w:rPr>
              <w:t>)</w:t>
            </w:r>
          </w:p>
        </w:tc>
        <w:tc>
          <w:tcPr>
            <w:tcW w:w="6455" w:type="dxa"/>
          </w:tcPr>
          <w:p w:rsidR="00823F27" w:rsidRPr="00DF7C3A" w:rsidRDefault="00823F27" w:rsidP="008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2B" w:rsidRPr="00DF7C3A" w:rsidRDefault="0060632B" w:rsidP="0082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632B" w:rsidRPr="00DF7C3A" w:rsidSect="005969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F9D"/>
    <w:multiLevelType w:val="hybridMultilevel"/>
    <w:tmpl w:val="E26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062D"/>
    <w:multiLevelType w:val="hybridMultilevel"/>
    <w:tmpl w:val="47D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3E26"/>
    <w:multiLevelType w:val="hybridMultilevel"/>
    <w:tmpl w:val="E3525736"/>
    <w:lvl w:ilvl="0" w:tplc="F730A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205"/>
    <w:multiLevelType w:val="multilevel"/>
    <w:tmpl w:val="F59894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CF7BC8"/>
    <w:multiLevelType w:val="hybridMultilevel"/>
    <w:tmpl w:val="F6FC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346F6"/>
    <w:multiLevelType w:val="hybridMultilevel"/>
    <w:tmpl w:val="287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61310"/>
    <w:multiLevelType w:val="hybridMultilevel"/>
    <w:tmpl w:val="EF28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811"/>
    <w:multiLevelType w:val="hybridMultilevel"/>
    <w:tmpl w:val="239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5429E"/>
    <w:multiLevelType w:val="hybridMultilevel"/>
    <w:tmpl w:val="4D1220DE"/>
    <w:lvl w:ilvl="0" w:tplc="F2C05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534"/>
    <w:multiLevelType w:val="hybridMultilevel"/>
    <w:tmpl w:val="4516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DA1C4B"/>
    <w:multiLevelType w:val="hybridMultilevel"/>
    <w:tmpl w:val="5BC2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E57AC"/>
    <w:multiLevelType w:val="hybridMultilevel"/>
    <w:tmpl w:val="4C4A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A63EF"/>
    <w:multiLevelType w:val="hybridMultilevel"/>
    <w:tmpl w:val="488E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040F"/>
    <w:rsid w:val="00231E2B"/>
    <w:rsid w:val="00596931"/>
    <w:rsid w:val="005D0F4C"/>
    <w:rsid w:val="0060632B"/>
    <w:rsid w:val="006426CB"/>
    <w:rsid w:val="006E7497"/>
    <w:rsid w:val="007759D9"/>
    <w:rsid w:val="00823F27"/>
    <w:rsid w:val="008C598F"/>
    <w:rsid w:val="0094324D"/>
    <w:rsid w:val="00A87D82"/>
    <w:rsid w:val="00B560D2"/>
    <w:rsid w:val="00C570AC"/>
    <w:rsid w:val="00CA175E"/>
    <w:rsid w:val="00CE2CB5"/>
    <w:rsid w:val="00D1040F"/>
    <w:rsid w:val="00DF7C3A"/>
    <w:rsid w:val="00E8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</w:style>
  <w:style w:type="paragraph" w:styleId="2">
    <w:name w:val="heading 2"/>
    <w:basedOn w:val="a"/>
    <w:next w:val="a"/>
    <w:link w:val="20"/>
    <w:qFormat/>
    <w:rsid w:val="0094324D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qFormat/>
    <w:rsid w:val="00CA175E"/>
    <w:rPr>
      <w:rFonts w:cs="Times New Roman"/>
      <w:b/>
      <w:bCs/>
      <w:sz w:val="32"/>
      <w:szCs w:val="32"/>
    </w:rPr>
  </w:style>
  <w:style w:type="paragraph" w:customStyle="1" w:styleId="Style3">
    <w:name w:val="Style3"/>
    <w:basedOn w:val="a"/>
    <w:uiPriority w:val="99"/>
    <w:qFormat/>
    <w:rsid w:val="00CA175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qFormat/>
    <w:rsid w:val="00CA17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qFormat/>
    <w:rsid w:val="00CA175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qFormat/>
    <w:rsid w:val="00CA175E"/>
    <w:pPr>
      <w:widowControl w:val="0"/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qFormat/>
    <w:rsid w:val="00CA175E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qFormat/>
    <w:rsid w:val="00CA175E"/>
    <w:pPr>
      <w:widowControl w:val="0"/>
      <w:suppressAutoHyphens/>
      <w:spacing w:after="0" w:line="322" w:lineRule="exact"/>
      <w:ind w:firstLine="2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qFormat/>
    <w:rsid w:val="00CA175E"/>
    <w:rPr>
      <w:rFonts w:cs="Times New Roman"/>
      <w:sz w:val="26"/>
      <w:szCs w:val="26"/>
    </w:rPr>
  </w:style>
  <w:style w:type="paragraph" w:customStyle="1" w:styleId="Style21">
    <w:name w:val="Style21"/>
    <w:basedOn w:val="a"/>
    <w:uiPriority w:val="99"/>
    <w:qFormat/>
    <w:rsid w:val="00CA175E"/>
    <w:pPr>
      <w:widowControl w:val="0"/>
      <w:suppressAutoHyphens/>
      <w:spacing w:after="0" w:line="326" w:lineRule="exact"/>
      <w:ind w:firstLine="725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FontStyle82">
    <w:name w:val="Font Style82"/>
    <w:basedOn w:val="a0"/>
    <w:uiPriority w:val="99"/>
    <w:qFormat/>
    <w:rsid w:val="00CA175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175E"/>
    <w:pPr>
      <w:ind w:left="720"/>
      <w:contextualSpacing/>
    </w:pPr>
  </w:style>
  <w:style w:type="character" w:customStyle="1" w:styleId="FontStyle70">
    <w:name w:val="Font Style70"/>
    <w:basedOn w:val="a0"/>
    <w:uiPriority w:val="99"/>
    <w:qFormat/>
    <w:rsid w:val="00823F27"/>
    <w:rPr>
      <w:rFonts w:ascii="Times New Roman" w:hAnsi="Times New Roman" w:cs="Times New Roman"/>
      <w:sz w:val="18"/>
      <w:szCs w:val="18"/>
    </w:rPr>
  </w:style>
  <w:style w:type="paragraph" w:customStyle="1" w:styleId="Style49">
    <w:name w:val="Style49"/>
    <w:basedOn w:val="a"/>
    <w:uiPriority w:val="99"/>
    <w:qFormat/>
    <w:rsid w:val="00823F27"/>
    <w:pPr>
      <w:widowControl w:val="0"/>
      <w:suppressAutoHyphens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qFormat/>
    <w:rsid w:val="00823F27"/>
    <w:pPr>
      <w:widowControl w:val="0"/>
      <w:suppressAutoHyphens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94324D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94324D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62">
    <w:name w:val="Font Style62"/>
    <w:basedOn w:val="a0"/>
    <w:uiPriority w:val="99"/>
    <w:rsid w:val="0094324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uiPriority w:val="99"/>
    <w:rsid w:val="0094324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43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9432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9432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kramorenko.m</dc:creator>
  <cp:lastModifiedBy>лиза</cp:lastModifiedBy>
  <cp:revision>2</cp:revision>
  <cp:lastPrinted>2016-02-17T11:29:00Z</cp:lastPrinted>
  <dcterms:created xsi:type="dcterms:W3CDTF">2016-03-27T12:03:00Z</dcterms:created>
  <dcterms:modified xsi:type="dcterms:W3CDTF">2016-03-27T12:03:00Z</dcterms:modified>
</cp:coreProperties>
</file>